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BF" w:rsidRDefault="009C0918">
      <w:pPr>
        <w:pStyle w:val="1"/>
        <w:shd w:val="clear" w:color="auto" w:fill="auto"/>
        <w:ind w:left="20" w:right="20"/>
      </w:pPr>
      <w:r>
        <w:t>день. На 21-м году, покинув отчий дом и желая приобщиться к монашеской жизни, Николай отправился в один из отдаленных в Вологодской губернии Троицкий Стеф</w:t>
      </w:r>
      <w:proofErr w:type="gramStart"/>
      <w:r>
        <w:t>а-</w:t>
      </w:r>
      <w:proofErr w:type="gramEnd"/>
      <w:r>
        <w:t xml:space="preserve"> но-Ульяновский монастырь.</w:t>
      </w:r>
    </w:p>
    <w:p w:rsidR="002446BF" w:rsidRDefault="009C0918">
      <w:pPr>
        <w:pStyle w:val="1"/>
        <w:shd w:val="clear" w:color="auto" w:fill="auto"/>
        <w:ind w:left="20" w:right="20" w:firstLine="720"/>
      </w:pPr>
      <w:r>
        <w:t>Почти десять лет он проходил послушание и готовился к монашескому подви</w:t>
      </w:r>
      <w:r>
        <w:softHyphen/>
      </w:r>
      <w:r>
        <w:t>гу. Через шесть лет Николай был посвящен в стихарь, затем стал послушником мо</w:t>
      </w:r>
      <w:r>
        <w:softHyphen/>
        <w:t>настыря в 1883 году. Благодаря столь длительному периоду испытания он окончательно утвердился в правильности избранного им пути.</w:t>
      </w:r>
    </w:p>
    <w:p w:rsidR="002446BF" w:rsidRDefault="009C0918">
      <w:pPr>
        <w:pStyle w:val="1"/>
        <w:shd w:val="clear" w:color="auto" w:fill="auto"/>
        <w:ind w:left="20" w:right="20" w:firstLine="720"/>
      </w:pPr>
      <w:r>
        <w:t>В монастыре Николаю определили послушание сапожно</w:t>
      </w:r>
      <w:r>
        <w:t>е, которое он испол</w:t>
      </w:r>
      <w:r>
        <w:softHyphen/>
        <w:t xml:space="preserve">нял прилежно с присущей ему добросовестностью. В 33 года, в день попразднства Преображения Господня, 7 августа 1886 года, Николай принял монашеский постриге именем Никодим. Спустя год, его рукоположили </w:t>
      </w:r>
      <w:proofErr w:type="gramStart"/>
      <w:r>
        <w:t>во</w:t>
      </w:r>
      <w:proofErr w:type="gramEnd"/>
      <w:r>
        <w:t xml:space="preserve"> иеродиакона, 25 мая 1896 года, </w:t>
      </w:r>
      <w:r>
        <w:t>в день памяти апостола и евангелиста Марка, — во иеромонаха.</w:t>
      </w:r>
    </w:p>
    <w:p w:rsidR="002446BF" w:rsidRDefault="009C0918">
      <w:pPr>
        <w:pStyle w:val="1"/>
        <w:shd w:val="clear" w:color="auto" w:fill="auto"/>
        <w:ind w:left="20" w:right="20" w:firstLine="720"/>
      </w:pPr>
      <w:r>
        <w:t>Через год указом по Великоустюжскому духовному правлению отец Никодим был перемещен в Сольвычегодский Николаевский Коряжемский монастырь. За тру</w:t>
      </w:r>
      <w:r>
        <w:softHyphen/>
        <w:t xml:space="preserve">долюбие и усердие на духовном поприще в 1899 году </w:t>
      </w:r>
      <w:proofErr w:type="gramStart"/>
      <w:r>
        <w:t>награжден</w:t>
      </w:r>
      <w:proofErr w:type="gramEnd"/>
      <w:r>
        <w:t xml:space="preserve"> набедренником. Своим примерным поведением и полезной пастырской службой о. Никодим снискал уважение насельников. В 1903 году его утверждают в должностях казначея, духовни</w:t>
      </w:r>
      <w:r>
        <w:softHyphen/>
        <w:t>ка и благочинного монастыря. В 1908 году награждают наперсным крестом.</w:t>
      </w:r>
    </w:p>
    <w:p w:rsidR="002446BF" w:rsidRDefault="009C0918">
      <w:pPr>
        <w:pStyle w:val="20"/>
        <w:shd w:val="clear" w:color="auto" w:fill="auto"/>
        <w:spacing w:after="63" w:line="80" w:lineRule="exact"/>
        <w:ind w:left="4760"/>
      </w:pPr>
      <w:r>
        <w:t>***</w:t>
      </w:r>
    </w:p>
    <w:p w:rsidR="002446BF" w:rsidRDefault="009C0918">
      <w:pPr>
        <w:pStyle w:val="1"/>
        <w:shd w:val="clear" w:color="auto" w:fill="auto"/>
        <w:spacing w:line="274" w:lineRule="exact"/>
        <w:ind w:left="20" w:right="20" w:firstLine="720"/>
      </w:pPr>
      <w:r>
        <w:t>Иеромонах Серафим (</w:t>
      </w:r>
      <w:proofErr w:type="gramStart"/>
      <w:r>
        <w:t>в</w:t>
      </w:r>
      <w:proofErr w:type="gramEnd"/>
      <w:r>
        <w:t xml:space="preserve"> </w:t>
      </w:r>
      <w:proofErr w:type="gramStart"/>
      <w:r>
        <w:t>миру</w:t>
      </w:r>
      <w:proofErr w:type="gramEnd"/>
      <w:r>
        <w:t xml:space="preserve"> Николай) прибыл в Николаевский Коряжемский монастырь в 1904 году, будучи послушником Николаевского Прилуцкого монастыря Вологодской губернии.</w:t>
      </w:r>
    </w:p>
    <w:p w:rsidR="002446BF" w:rsidRDefault="009C0918">
      <w:pPr>
        <w:pStyle w:val="1"/>
        <w:shd w:val="clear" w:color="auto" w:fill="auto"/>
        <w:spacing w:line="274" w:lineRule="exact"/>
        <w:ind w:left="20" w:right="20" w:firstLine="720"/>
      </w:pPr>
      <w:r>
        <w:t xml:space="preserve">Родился он в семье </w:t>
      </w:r>
      <w:proofErr w:type="gramStart"/>
      <w:r>
        <w:t>крестьянина Костромской губернии Галичского уезда Яко</w:t>
      </w:r>
      <w:r>
        <w:softHyphen/>
        <w:t>ва Кулакова</w:t>
      </w:r>
      <w:proofErr w:type="gramEnd"/>
      <w:r>
        <w:t xml:space="preserve"> в 1</w:t>
      </w:r>
      <w:r>
        <w:t>874 году. С малых лет прилепился к церкви. Здесь обучился чтению и письму. А когда у мальчика обнаружился хороший голос, клиросное послушание ста</w:t>
      </w:r>
      <w:r>
        <w:softHyphen/>
        <w:t>ло для него основным занятием, которое исполнял он с огромной радостью. В два</w:t>
      </w:r>
      <w:r>
        <w:softHyphen/>
        <w:t>дцать четыре года с благословени</w:t>
      </w:r>
      <w:r>
        <w:t>я отца ушел в монастырь.</w:t>
      </w:r>
    </w:p>
    <w:p w:rsidR="002446BF" w:rsidRDefault="009C0918">
      <w:pPr>
        <w:pStyle w:val="1"/>
        <w:shd w:val="clear" w:color="auto" w:fill="auto"/>
        <w:spacing w:line="274" w:lineRule="exact"/>
        <w:ind w:left="20" w:right="20" w:firstLine="720"/>
      </w:pPr>
      <w:r>
        <w:t>С 1898 года Николай стал трудиться в Николаевском Прилуцком монастыре, через год был определен его послушником. В течение пяти лет пребывал он в этом монастыре, неся клиросное и келейное послушания. По указу Великоустюжского ду</w:t>
      </w:r>
      <w:r>
        <w:softHyphen/>
        <w:t>хов</w:t>
      </w:r>
      <w:r>
        <w:t>ного правления Николай был перемещен в Сольвычегодский Николаевский Коря</w:t>
      </w:r>
      <w:r>
        <w:softHyphen/>
        <w:t>жемский монастырь, где 14 марта 1904 года в 30-летнем возрасте принял монаше</w:t>
      </w:r>
      <w:r>
        <w:softHyphen/>
        <w:t>ский постриг с именем Серафим. Послушание выполнял прежнее — клиросное.</w:t>
      </w:r>
    </w:p>
    <w:p w:rsidR="002446BF" w:rsidRDefault="009C0918">
      <w:pPr>
        <w:pStyle w:val="1"/>
        <w:shd w:val="clear" w:color="auto" w:fill="auto"/>
        <w:spacing w:line="274" w:lineRule="exact"/>
        <w:ind w:left="20" w:right="20" w:firstLine="720"/>
      </w:pPr>
      <w:r>
        <w:t xml:space="preserve">Через два года был рукоположен </w:t>
      </w:r>
      <w:proofErr w:type="gramStart"/>
      <w:r>
        <w:t>во</w:t>
      </w:r>
      <w:proofErr w:type="gramEnd"/>
      <w:r>
        <w:t xml:space="preserve"> </w:t>
      </w:r>
      <w:r>
        <w:t>иеродиакона, 1 июля 1907 года — во ие</w:t>
      </w:r>
      <w:r>
        <w:softHyphen/>
        <w:t>ромонаха. За заслуги по духовному ведомству 22 марта 1914 года был награжден на</w:t>
      </w:r>
      <w:r>
        <w:softHyphen/>
        <w:t>бедренником. Отец Серафим отдавал всего себя служению Богу и иного пути для се</w:t>
      </w:r>
      <w:r>
        <w:softHyphen/>
        <w:t>бя не представлял.</w:t>
      </w:r>
    </w:p>
    <w:p w:rsidR="002446BF" w:rsidRDefault="009C0918">
      <w:pPr>
        <w:pStyle w:val="30"/>
        <w:shd w:val="clear" w:color="auto" w:fill="auto"/>
        <w:spacing w:after="70" w:line="90" w:lineRule="exact"/>
        <w:ind w:left="4760"/>
      </w:pPr>
      <w:r>
        <w:t>***</w:t>
      </w:r>
    </w:p>
    <w:p w:rsidR="002446BF" w:rsidRDefault="009C0918">
      <w:pPr>
        <w:pStyle w:val="1"/>
        <w:shd w:val="clear" w:color="auto" w:fill="auto"/>
        <w:spacing w:line="274" w:lineRule="exact"/>
        <w:ind w:left="20" w:right="20" w:firstLine="720"/>
      </w:pPr>
      <w:r>
        <w:t>Отягощенный семейными невзгодами уже</w:t>
      </w:r>
      <w:r>
        <w:t xml:space="preserve"> два месяца пребывал в Николаев</w:t>
      </w:r>
      <w:r>
        <w:softHyphen/>
        <w:t xml:space="preserve">ском Коряжемском монастыре архангельский купец Павел Яковлевич Ганичев. Он родился в 1855 году. Был выходцем из мещанского сословия. Владел в </w:t>
      </w:r>
      <w:proofErr w:type="gramStart"/>
      <w:r>
        <w:t>г</w:t>
      </w:r>
      <w:proofErr w:type="gramEnd"/>
      <w:r>
        <w:t>. Архангель</w:t>
      </w:r>
      <w:r>
        <w:softHyphen/>
        <w:t xml:space="preserve">ске двумя двухэтажными деревянными домами, в одном из них проживал с </w:t>
      </w:r>
      <w:r>
        <w:t>женой Марией Андриановной и шестью детьми: Александром, Михаилом, Ульяной, Агнией, Ириной, Таисией. Там же была размещена его лавка.</w:t>
      </w:r>
    </w:p>
    <w:p w:rsidR="002446BF" w:rsidRDefault="009C0918">
      <w:pPr>
        <w:pStyle w:val="1"/>
        <w:shd w:val="clear" w:color="auto" w:fill="auto"/>
        <w:spacing w:line="274" w:lineRule="exact"/>
        <w:ind w:left="20" w:right="20" w:firstLine="720"/>
      </w:pPr>
      <w:r>
        <w:t>Старший сын Александр в годы</w:t>
      </w:r>
      <w:proofErr w:type="gramStart"/>
      <w:r>
        <w:t xml:space="preserve"> П</w:t>
      </w:r>
      <w:proofErr w:type="gramEnd"/>
      <w:r>
        <w:t xml:space="preserve">ервой мировой войны служил в действующей армии. В бою тяжело ранен, на лечение был доставлен </w:t>
      </w:r>
      <w:r>
        <w:t xml:space="preserve">в госпиталь </w:t>
      </w:r>
      <w:proofErr w:type="gramStart"/>
      <w:r>
        <w:t>г</w:t>
      </w:r>
      <w:proofErr w:type="gramEnd"/>
      <w:r>
        <w:t>. С.-Петербурга, где умер в марте 1915 года. Павел Яковлевич привез тело сына в Архангельск и по</w:t>
      </w:r>
      <w:r>
        <w:softHyphen/>
        <w:t>хоронил его на Соломбальском кладбище. Его детей Александра и Зою взял на свое попечение. Жена Павла Яковлевича не вынесла горя и вскоре умерла. О</w:t>
      </w:r>
      <w:r>
        <w:t>вдовев, он</w:t>
      </w:r>
    </w:p>
    <w:p w:rsidR="002446BF" w:rsidRDefault="009C0918">
      <w:pPr>
        <w:pStyle w:val="1"/>
        <w:shd w:val="clear" w:color="auto" w:fill="auto"/>
        <w:spacing w:after="267" w:line="274" w:lineRule="exact"/>
        <w:ind w:left="20"/>
      </w:pPr>
      <w:r>
        <w:t>приехал в монастырь, чтобы обрести душевный покой.</w:t>
      </w:r>
    </w:p>
    <w:p w:rsidR="002446BF" w:rsidRDefault="009C0918">
      <w:pPr>
        <w:pStyle w:val="40"/>
        <w:shd w:val="clear" w:color="auto" w:fill="auto"/>
        <w:spacing w:before="0" w:line="90" w:lineRule="exact"/>
        <w:ind w:left="4760"/>
      </w:pPr>
      <w:r>
        <w:t>***</w:t>
      </w:r>
    </w:p>
    <w:sectPr w:rsidR="002446BF" w:rsidSect="002446BF">
      <w:footerReference w:type="default" r:id="rId6"/>
      <w:type w:val="continuous"/>
      <w:pgSz w:w="11905" w:h="16837"/>
      <w:pgMar w:top="822" w:right="500" w:bottom="1734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918" w:rsidRDefault="009C0918" w:rsidP="002446BF">
      <w:r>
        <w:separator/>
      </w:r>
    </w:p>
  </w:endnote>
  <w:endnote w:type="continuationSeparator" w:id="0">
    <w:p w:rsidR="009C0918" w:rsidRDefault="009C0918" w:rsidP="00244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6BF" w:rsidRDefault="009C0918">
    <w:pPr>
      <w:pStyle w:val="a6"/>
      <w:framePr w:h="226" w:wrap="none" w:vAnchor="text" w:hAnchor="page" w:x="6448" w:y="-960"/>
      <w:shd w:val="clear" w:color="auto" w:fill="auto"/>
      <w:jc w:val="both"/>
    </w:pPr>
    <w:r>
      <w:rPr>
        <w:rStyle w:val="Impact"/>
      </w:rPr>
      <w:t>4</w:t>
    </w:r>
  </w:p>
  <w:p w:rsidR="002446BF" w:rsidRDefault="002446B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918" w:rsidRDefault="009C0918"/>
  </w:footnote>
  <w:footnote w:type="continuationSeparator" w:id="0">
    <w:p w:rsidR="009C0918" w:rsidRDefault="009C091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446BF"/>
    <w:rsid w:val="000971E1"/>
    <w:rsid w:val="002446BF"/>
    <w:rsid w:val="009C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6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6B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2446BF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244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mpact">
    <w:name w:val="Колонтитул + Impact"/>
    <w:basedOn w:val="a5"/>
    <w:rsid w:val="002446BF"/>
    <w:rPr>
      <w:rFonts w:ascii="Impact" w:eastAsia="Impact" w:hAnsi="Impact" w:cs="Impact"/>
      <w:sz w:val="20"/>
      <w:szCs w:val="20"/>
    </w:rPr>
  </w:style>
  <w:style w:type="character" w:customStyle="1" w:styleId="2">
    <w:name w:val="Основной текст (2)_"/>
    <w:basedOn w:val="a0"/>
    <w:link w:val="20"/>
    <w:rsid w:val="002446B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8"/>
      <w:szCs w:val="8"/>
    </w:rPr>
  </w:style>
  <w:style w:type="character" w:customStyle="1" w:styleId="3">
    <w:name w:val="Основной текст (3)_"/>
    <w:basedOn w:val="a0"/>
    <w:link w:val="30"/>
    <w:rsid w:val="002446BF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9"/>
      <w:szCs w:val="9"/>
    </w:rPr>
  </w:style>
  <w:style w:type="character" w:customStyle="1" w:styleId="4">
    <w:name w:val="Основной текст (4)_"/>
    <w:basedOn w:val="a0"/>
    <w:link w:val="40"/>
    <w:rsid w:val="002446BF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</w:rPr>
  </w:style>
  <w:style w:type="paragraph" w:customStyle="1" w:styleId="1">
    <w:name w:val="Основной текст1"/>
    <w:basedOn w:val="a"/>
    <w:link w:val="a4"/>
    <w:rsid w:val="002446BF"/>
    <w:pPr>
      <w:shd w:val="clear" w:color="auto" w:fill="FFFFFF"/>
      <w:spacing w:line="269" w:lineRule="exact"/>
      <w:jc w:val="both"/>
    </w:pPr>
    <w:rPr>
      <w:sz w:val="23"/>
      <w:szCs w:val="23"/>
    </w:rPr>
  </w:style>
  <w:style w:type="paragraph" w:customStyle="1" w:styleId="a6">
    <w:name w:val="Колонтитул"/>
    <w:basedOn w:val="a"/>
    <w:link w:val="a5"/>
    <w:rsid w:val="002446B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2446BF"/>
    <w:pPr>
      <w:shd w:val="clear" w:color="auto" w:fill="FFFFFF"/>
      <w:spacing w:after="120" w:line="0" w:lineRule="atLeast"/>
    </w:pPr>
    <w:rPr>
      <w:rFonts w:ascii="Arial" w:eastAsia="Arial" w:hAnsi="Arial" w:cs="Arial"/>
      <w:spacing w:val="20"/>
      <w:sz w:val="8"/>
      <w:szCs w:val="8"/>
    </w:rPr>
  </w:style>
  <w:style w:type="paragraph" w:customStyle="1" w:styleId="30">
    <w:name w:val="Основной текст (3)"/>
    <w:basedOn w:val="a"/>
    <w:link w:val="3"/>
    <w:rsid w:val="002446BF"/>
    <w:pPr>
      <w:shd w:val="clear" w:color="auto" w:fill="FFFFFF"/>
      <w:spacing w:after="120" w:line="0" w:lineRule="atLeast"/>
    </w:pPr>
    <w:rPr>
      <w:rFonts w:ascii="Arial" w:eastAsia="Arial" w:hAnsi="Arial" w:cs="Arial"/>
      <w:spacing w:val="20"/>
      <w:sz w:val="9"/>
      <w:szCs w:val="9"/>
    </w:rPr>
  </w:style>
  <w:style w:type="paragraph" w:customStyle="1" w:styleId="40">
    <w:name w:val="Основной текст (4)"/>
    <w:basedOn w:val="a"/>
    <w:link w:val="4"/>
    <w:rsid w:val="002446BF"/>
    <w:pPr>
      <w:shd w:val="clear" w:color="auto" w:fill="FFFFFF"/>
      <w:spacing w:before="120" w:line="0" w:lineRule="atLeast"/>
    </w:pPr>
    <w:rPr>
      <w:rFonts w:ascii="Arial" w:eastAsia="Arial" w:hAnsi="Arial" w:cs="Arial"/>
      <w:spacing w:val="10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2015-11-27T16:22:00Z</dcterms:created>
  <dcterms:modified xsi:type="dcterms:W3CDTF">2015-11-27T16:23:00Z</dcterms:modified>
</cp:coreProperties>
</file>